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B7" w:rsidRPr="001A5406" w:rsidRDefault="001B2AB7" w:rsidP="001B2AB7">
      <w:pPr>
        <w:spacing w:before="120"/>
        <w:ind w:firstLine="720"/>
        <w:jc w:val="both"/>
        <w:rPr>
          <w:i/>
        </w:rPr>
      </w:pPr>
      <w:r w:rsidRPr="00AB2E3B">
        <w:rPr>
          <w:b/>
          <w:i/>
        </w:rPr>
        <w:t>11. C</w:t>
      </w:r>
      <w:r>
        <w:rPr>
          <w:b/>
          <w:i/>
        </w:rPr>
        <w:t>ử</w:t>
      </w:r>
      <w:r w:rsidRPr="00AB2E3B">
        <w:rPr>
          <w:b/>
          <w:i/>
        </w:rPr>
        <w:t xml:space="preserve"> tri tỉnh Gia Lai có ý kiến:</w:t>
      </w:r>
      <w:r>
        <w:t xml:space="preserve"> </w:t>
      </w:r>
      <w:r w:rsidRPr="001A5406">
        <w:rPr>
          <w:i/>
        </w:rPr>
        <w:t>“Để khắc phục bất cập hiện nay trong công tác đấu thầu thuốc, đề nghị Thủ tướng Chính phủ xem xét, ban hành quy định thành lập Hội đồng đấu thầu thuốc chữa bệnh bảo hiểm y tế tại các tỉnh, thành phố trực thuộc Trung ương; theo đó, Chủ tịch Hội đồng là Phó Chủ tịch UBND cấp tỉnh, Phó Chủ tịch Hội đồng là đại diện là đại diện lãnh đạo Sở Y tế, lãnh đạo cơ quan Bảo hiểm xã hội cấp tỉnh; các thành viên là đại diện lãnh đạo các sở, ngành liên quan (Tài chính, kế hoạch và Đầu tư, Thanh tra,…)”.</w:t>
      </w:r>
    </w:p>
    <w:p w:rsidR="001B2AB7" w:rsidRPr="001A5406" w:rsidRDefault="001B2AB7" w:rsidP="001B2AB7">
      <w:pPr>
        <w:spacing w:before="120"/>
        <w:ind w:firstLine="720"/>
        <w:jc w:val="both"/>
        <w:rPr>
          <w:b/>
          <w:i/>
        </w:rPr>
      </w:pPr>
      <w:r w:rsidRPr="001A5406">
        <w:rPr>
          <w:b/>
          <w:i/>
          <w:u w:val="single"/>
        </w:rPr>
        <w:t>Bộ Y tế xin trả lời như sau</w:t>
      </w:r>
      <w:r w:rsidRPr="001A5406">
        <w:rPr>
          <w:b/>
          <w:i/>
        </w:rPr>
        <w:t>:</w:t>
      </w:r>
    </w:p>
    <w:p w:rsidR="001B2AB7" w:rsidRDefault="001B2AB7" w:rsidP="001B2AB7">
      <w:pPr>
        <w:spacing w:before="120"/>
        <w:ind w:firstLine="720"/>
        <w:jc w:val="both"/>
      </w:pPr>
      <w:r>
        <w:t>Hiện nay, việc đấu thầu mua thuốc tại các cơ sở y tế thực hiện theo quy định tại Thông tư số 01/2012/TTLT-BYT-BTC ngày 19/01/2012 (Thông tư 01) và Thông tư số 36/2013/TTLT-BYT-BTC ngày 11/11/2013 (Thông tư 36) (sửa đổi, bổ sung Thông tư 01), các quy định này được áp dụng cho tất cả các cơ sở y tế, có tham gia khám, chữa bệnh bảo hiểm y tế. Việc lập Hồ sơ mời thầu trong đấu thầu mua thuốc cũng đã được quy định tại Thông tư 11/2012/TT-BYT ngày 28/6/2012 (Thông tư 11) và sửa đổi, bổ sung tại Thông tư số 37/2013/TT-BYT ngày 11/11/2013 (Thông tư 37). Các quy định nêu trên cùng với các thông tin cần thiết khác như giá thuốc trúng thầu, giá thuốc kê khai/kê khai lại, danh mục thuốc biệt dược gốc cùng các thông tin quản lý của ngành Dược đều được đăng lên trang Thông tin điện tử (Web) của Cục Quản lý dược Bộ Y tế phục vụ quá trình đấu thầu mua thuốc.</w:t>
      </w:r>
    </w:p>
    <w:p w:rsidR="001B2AB7" w:rsidRDefault="001B2AB7" w:rsidP="001B2AB7">
      <w:pPr>
        <w:spacing w:before="120"/>
        <w:ind w:firstLine="720"/>
        <w:jc w:val="both"/>
      </w:pPr>
      <w:r>
        <w:t>Thông tư 01 và Thông tư 36 đã quy định chi tiết quy trình tổ chức đấu thầu mua thuốc, thành phần tham gia và thẩm quyền, phân cấp trong từng hoạt động của quá trình đấu thầu mua thuốc. Người có thẩm quyền trong đấu thầu thuốc: tại các Bộ/ngành, cơ quan Trung ương là Bộ trưởng, Thủ trưởng cơ quan ngang Bộ, cơ quan thuộc Chính phủ; tại các tỉnh, thành phố trực thuộc Trung ương là Chủ tịch Ủy ban nhân dân tỉnh/thành phố.</w:t>
      </w:r>
    </w:p>
    <w:p w:rsidR="001B2AB7" w:rsidRDefault="001B2AB7" w:rsidP="001B2AB7">
      <w:pPr>
        <w:spacing w:before="120"/>
        <w:ind w:firstLine="720"/>
        <w:jc w:val="both"/>
      </w:pPr>
      <w:r>
        <w:t>Khoản 4, Điều 26 của Thông tư 01 (đã được bổ sung tại Thông tư 36) quy định “Cơ quan bảo hiểm xã hội có trách nhiệm cử cán bộ tham gia hội đồng thẩm định kế hoạch đấu thầu, tổ xây dựng hồ sơ mời thầu, tổ xét thầu và tổ thẩm định kết quả lựa chọn nhà thầu đối với trường hợp đấu thầu mua thuốc từ nguồn quỹ Bảo hiểm y tế theo phân cấp của Tổng Giám đốc Bảo hiểm xã hội Việt Nam”.</w:t>
      </w:r>
    </w:p>
    <w:p w:rsidR="001B2AB7" w:rsidRDefault="001B2AB7" w:rsidP="001B2AB7">
      <w:pPr>
        <w:spacing w:before="120"/>
        <w:ind w:firstLine="720"/>
        <w:jc w:val="both"/>
      </w:pPr>
      <w:r>
        <w:t>Với các quy định tại Thông tư 01, Thông tư 36, Thông tư 11 và Thông tư 37, những bất cập trong đấu thầu thuốc trong những năm trước đây đã cơ bản được khắc phục. Việc Lãnh đạo Ủy ban nhân dân tỉnh có tham gia vào Hội đồng đấu thầu thuốc hay không là tùy vào chủ trương của Người có thẩm quyền (là Chủ tịch Ủy ban nhân dân tỉnh).</w:t>
      </w:r>
    </w:p>
    <w:p w:rsidR="001B2AB7" w:rsidRDefault="001B2AB7" w:rsidP="001B2AB7">
      <w:pPr>
        <w:spacing w:before="120"/>
        <w:ind w:firstLine="720"/>
        <w:jc w:val="both"/>
      </w:pPr>
      <w:r>
        <w:t xml:space="preserve">Ngoài ra, Luật Đấu thầu vừa được Quốc hội thông qua ngày 26/11/2013 có một số quy định riêng cho đấu thầu mua thuốc và vật tư y tế, hiện nay các cơ quan </w:t>
      </w:r>
      <w:r>
        <w:lastRenderedPageBreak/>
        <w:t>của Chính phủ đang trong quá trình xây dựng các văn bản hướng dẫn Luật, dự kiến sẽ có hiệu lực thi hành từ ngày 01/7/2014.</w:t>
      </w:r>
    </w:p>
    <w:p w:rsidR="001B2AB7" w:rsidRDefault="001B2AB7" w:rsidP="001B2AB7">
      <w:pPr>
        <w:spacing w:before="120"/>
        <w:ind w:firstLine="720"/>
        <w:jc w:val="both"/>
      </w:pPr>
      <w:r>
        <w:t>Với những thông tin nêu trên, có thể thấy các quy định về đấu thầu thuốc đã và đang được hoàn thiện từ các Luật cơ bản. Việc đề xuất Thủ tướng Chính phủ quy định thành lập Hội đồng đấu thầu thuốc chữa bệnh bảo hiểm y tế tại các tỉnh, thành phố trực thuộc Trung ương trong giai đoạn hiện nay là không thật sự cần thiết.</w:t>
      </w:r>
    </w:p>
    <w:p w:rsidR="000E4D92" w:rsidRDefault="000E4D92">
      <w:bookmarkStart w:id="0" w:name="_GoBack"/>
      <w:bookmarkEnd w:id="0"/>
    </w:p>
    <w:sectPr w:rsidR="000E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82"/>
    <w:rsid w:val="000E4D92"/>
    <w:rsid w:val="001B2AB7"/>
    <w:rsid w:val="0021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B6AC-B0DC-41F2-8CA7-1B3E928B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B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1CharCharCharChar">
    <w:name w:val=" Char Char Char Char Char Char Char Char1 Char Char Char Char"/>
    <w:basedOn w:val="Normal"/>
    <w:rsid w:val="001B2AB7"/>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2014-04-15T09:32:00Z</dcterms:created>
  <dcterms:modified xsi:type="dcterms:W3CDTF">2014-04-15T09:32:00Z</dcterms:modified>
</cp:coreProperties>
</file>