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C0" w:rsidRDefault="00C125C0" w:rsidP="00C125C0">
      <w:pPr>
        <w:spacing w:before="120"/>
        <w:ind w:firstLine="720"/>
        <w:jc w:val="both"/>
      </w:pPr>
      <w:r w:rsidRPr="00762282">
        <w:rPr>
          <w:b/>
          <w:i/>
        </w:rPr>
        <w:t>7. C</w:t>
      </w:r>
      <w:r>
        <w:rPr>
          <w:b/>
          <w:i/>
        </w:rPr>
        <w:t>ử</w:t>
      </w:r>
      <w:r w:rsidRPr="00762282">
        <w:rPr>
          <w:b/>
          <w:i/>
        </w:rPr>
        <w:t xml:space="preserve"> tri tỉnh Gia Lai có ý kiến:</w:t>
      </w:r>
      <w:r>
        <w:t xml:space="preserve"> </w:t>
      </w:r>
      <w:r w:rsidRPr="00BA7698">
        <w:rPr>
          <w:i/>
        </w:rPr>
        <w:t>“Ban hành danh mục bệnh được khám sàng lọc chuẩn đoán sớm; Phác đồ điều trị chẩn các nhóm bệnh”.</w:t>
      </w:r>
    </w:p>
    <w:p w:rsidR="00C125C0" w:rsidRPr="00BA7698" w:rsidRDefault="00C125C0" w:rsidP="00C125C0">
      <w:pPr>
        <w:spacing w:before="120"/>
        <w:ind w:firstLine="720"/>
        <w:jc w:val="both"/>
        <w:rPr>
          <w:b/>
          <w:i/>
          <w:u w:val="single"/>
        </w:rPr>
      </w:pPr>
      <w:r w:rsidRPr="00BA7698">
        <w:rPr>
          <w:b/>
          <w:i/>
          <w:u w:val="single"/>
        </w:rPr>
        <w:t>Bộ Y tế xin trả lời như sau:</w:t>
      </w:r>
    </w:p>
    <w:p w:rsidR="00C125C0" w:rsidRDefault="00C125C0" w:rsidP="00C125C0">
      <w:pPr>
        <w:spacing w:before="120"/>
        <w:ind w:firstLine="720"/>
        <w:jc w:val="both"/>
      </w:pPr>
      <w:r>
        <w:t>1. Về ban hành danh mục bệnh được khám sàng lọc, chẩn đoán sớm: Hiện Bộ Y tế đang nghiên cứu, xây dựng Thông tư ban hành danh mục bệnh được khám sàng lọc, chẩn đoán sớm được BHYT thanh toán.</w:t>
      </w:r>
    </w:p>
    <w:p w:rsidR="00C125C0" w:rsidRDefault="00C125C0" w:rsidP="00C125C0">
      <w:pPr>
        <w:spacing w:before="120"/>
        <w:ind w:firstLine="720"/>
        <w:jc w:val="both"/>
      </w:pPr>
      <w:r>
        <w:t>2.Về Hướng dẫn điều trị chuẩn (Phác đồ điều trị chuẩn): Bộ Y tế đã, đang triển khai xây dựng, hoàn thiện các hướng dẫn chẩn đoán và điều trị cho các chuyên khoa, chuyên ngành. Những hướng dẫn đã được ban hành, gồm:</w:t>
      </w:r>
    </w:p>
    <w:p w:rsidR="00C125C0" w:rsidRDefault="00C125C0" w:rsidP="00C125C0">
      <w:pPr>
        <w:spacing w:before="120"/>
        <w:ind w:firstLine="720"/>
        <w:jc w:val="both"/>
      </w:pPr>
      <w:r>
        <w:t xml:space="preserve">- </w:t>
      </w:r>
      <w:r w:rsidRPr="00436FDB">
        <w:rPr>
          <w:b/>
        </w:rPr>
        <w:t>Hướng dẫn điều trị tập I</w:t>
      </w:r>
      <w:r>
        <w:t xml:space="preserve"> của Bộ Y tế (do Nhà xuất bản y học xuất bản năm 2005): gồm 55 hướng dẫn về xử lý cấp cứu, cấp cứu 5 tai biến sản khoa, xử trí ngộ độc cấp, một số bệnh hô hấp thường gặp.</w:t>
      </w:r>
    </w:p>
    <w:p w:rsidR="00C125C0" w:rsidRDefault="00C125C0" w:rsidP="00C125C0">
      <w:pPr>
        <w:spacing w:before="120"/>
        <w:ind w:firstLine="720"/>
        <w:jc w:val="both"/>
      </w:pPr>
      <w:r>
        <w:t xml:space="preserve">- </w:t>
      </w:r>
      <w:r w:rsidRPr="00436FDB">
        <w:rPr>
          <w:b/>
        </w:rPr>
        <w:t>Hướng dẫn điều trị tập II</w:t>
      </w:r>
      <w:r>
        <w:t xml:space="preserve"> của Bộ Y tế (do nhà xuất bản y học xuất bản năm 2006), 54 hướng dẫn về các chuyên ngành: cơ xương khớp, da liễu, hô hấp, nhãn khoa, răng hàm mặt, sản phụ khoa, thần kinh, thận-tiết niệu, tiêu hóa, tim mạch, bệnh khác).</w:t>
      </w:r>
    </w:p>
    <w:p w:rsidR="00C125C0" w:rsidRDefault="00C125C0" w:rsidP="00C125C0">
      <w:pPr>
        <w:spacing w:before="120"/>
        <w:ind w:firstLine="720"/>
        <w:jc w:val="both"/>
      </w:pPr>
      <w:r>
        <w:t xml:space="preserve">- </w:t>
      </w:r>
      <w:r w:rsidRPr="00436FDB">
        <w:rPr>
          <w:b/>
        </w:rPr>
        <w:t>Hướng dẫn điều trị tập III</w:t>
      </w:r>
      <w:r>
        <w:t>: bao gồm 51 hướng dẫn về xử trí cấp cứu nhi khoa.</w:t>
      </w:r>
    </w:p>
    <w:p w:rsidR="00C125C0" w:rsidRDefault="00C125C0" w:rsidP="00C125C0">
      <w:pPr>
        <w:spacing w:before="120"/>
        <w:ind w:firstLine="720"/>
        <w:jc w:val="both"/>
      </w:pPr>
      <w:r>
        <w:t>- Ngoài ra còn có các hướng dẫn điều trị riêng lẻ, như hướng dẫn chẩn đoán và điều trị lao phổi, HIV/AIDS…., Hướng dẫn chẩn đoán và điều trị các bệnh hô hấp (được ban hành kèm theo Quyết định số 4235/QĐ-BYT ngày 31/10/2012 của Bộ trưởng Bộ Y tế), Hướng dẫn chẩn đoán và điều trị các bệnh tim mạch, Hướng dẫn chẩn đoán và điều trị các bệnh tim mạch, Hướng dẫn chẩn đoán và điều trị các bệnh cơ xương khớp, Hướng dẫn chẩn đoán và điều trị các bệnh về lao.</w:t>
      </w:r>
    </w:p>
    <w:p w:rsidR="00C125C0" w:rsidRDefault="00C125C0" w:rsidP="00C125C0">
      <w:pPr>
        <w:spacing w:before="120"/>
        <w:ind w:firstLine="720"/>
        <w:jc w:val="both"/>
      </w:pPr>
      <w:r>
        <w:t>Hiện Bộ Y tế đang xây dựng, hoàn thiện Hướng dẫn chẩn đoán và điều trị các bệnh về mắt, Hướng dẫn xử trí Cấp cứu, Hồi sức tích cực, Chống độc, Hướng dẫn chẩn đoán và điều trị các bệnh truyền nhiễm,…</w:t>
      </w:r>
    </w:p>
    <w:p w:rsidR="000E4D92" w:rsidRDefault="000E4D92">
      <w:bookmarkStart w:id="0" w:name="_GoBack"/>
      <w:bookmarkEnd w:id="0"/>
    </w:p>
    <w:sectPr w:rsidR="000E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D4"/>
    <w:rsid w:val="000E4D92"/>
    <w:rsid w:val="00605DD4"/>
    <w:rsid w:val="00C1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C5C80-5D5D-4FDC-9EDB-5B3FCC61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C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 Char Char Char Char Char Char Char Char1 Char Char Char Char"/>
    <w:basedOn w:val="Normal"/>
    <w:rsid w:val="00C125C0"/>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2014-04-15T09:30:00Z</dcterms:created>
  <dcterms:modified xsi:type="dcterms:W3CDTF">2014-04-15T09:30:00Z</dcterms:modified>
</cp:coreProperties>
</file>