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193" w:rsidRPr="001F6D7A" w:rsidRDefault="00E45193" w:rsidP="00E45193">
      <w:pPr>
        <w:spacing w:before="120"/>
        <w:ind w:firstLine="720"/>
        <w:jc w:val="both"/>
        <w:rPr>
          <w:i/>
        </w:rPr>
      </w:pPr>
      <w:r w:rsidRPr="00BC32C9">
        <w:rPr>
          <w:b/>
          <w:i/>
        </w:rPr>
        <w:t>5. Cử tri tỉnh Gia Lai có ý kiến:</w:t>
      </w:r>
      <w:r>
        <w:t xml:space="preserve"> </w:t>
      </w:r>
      <w:r w:rsidRPr="001F6D7A">
        <w:rPr>
          <w:i/>
        </w:rPr>
        <w:t>“Điều 13 Thông tư liên tịch số 09/2009/ TTLT-BYT-TC  cần chỉnh sửa và bổ sung: Đối với trẻ em dưới 6 tuổi đi khám bệnh, chữa bệnh bằng Thẻ bảo hiểm y tế, trường hợp chưa có thẻ bảo hiểm y tế thì cha, mẹ, người giám hộ có trách nhiệm liên hệ với Ủy ban nhân dân xã, phường, thị trấn nơi cư trú để lập danh sách để Bảo hiểm xã hội các huyện, thị xã, thành phố in và cấp Thẻ bảo hiểm y tế (trừ trường hợp cấp cứu), vì hiện nay đã phân cấp cho Bảo hiểm xã hội các huyện, thị xã, thành phố in Thẻ bảo hiểm y tế. Nếu vì lý do khách quan không cấp Thẻ bảo hiểm y tế kịp thời thì cha, mẹ, người giám hộ thanh toán trực tiếp với cơ sở khám bệnh, chữa bệnh bảo hiểm y tế, sau đó đến cơ quan Bảo hiểm xã hội nơi cư trú (sau khi có Thẻ bảo hiểm y tế) để thanh toán lại chi phí này”.</w:t>
      </w:r>
    </w:p>
    <w:p w:rsidR="00E45193" w:rsidRPr="001F6D7A" w:rsidRDefault="00E45193" w:rsidP="00E45193">
      <w:pPr>
        <w:spacing w:before="120"/>
        <w:ind w:firstLine="720"/>
        <w:jc w:val="both"/>
        <w:rPr>
          <w:b/>
          <w:i/>
          <w:u w:val="single"/>
        </w:rPr>
      </w:pPr>
      <w:r w:rsidRPr="001F6D7A">
        <w:rPr>
          <w:b/>
          <w:i/>
          <w:u w:val="single"/>
        </w:rPr>
        <w:t>Bộ Y tế xin trả lời như sau:</w:t>
      </w:r>
    </w:p>
    <w:p w:rsidR="00E45193" w:rsidRDefault="00E45193" w:rsidP="00E45193">
      <w:pPr>
        <w:spacing w:before="120"/>
        <w:ind w:firstLine="720"/>
        <w:jc w:val="both"/>
      </w:pPr>
      <w:r>
        <w:t>Theo quy định của Luật bảo vệ, chăm sóc và giáo dục sức khỏe trẻ em, nhóm trẻ em dưới 6 tuổi là nhóm đối tượng đặc biệt, được quan tâm, ưu đãi đặc biệt trong mọi lĩnh vực. Luật Bảo hiểm y tế (BHYT) và các văn bản hướng dẫn thi hành Luật đã xây dựng những quy định riêng về thủ tục khám chữa bệnh (KCB), phạm vi quyền lợi, đăng ký KCB ban đầu cũng như thanh toán chi phí KCB,… đối với trẻ em dưới 6 tuổi có thẻ BHYT. Đồng thời các văn bản hướng dẫn cũng quy định trẻ chưa có thẻ BHYT được khám, chữa bệnh bằng các giấy tờ khác thay thế nhằm tạo điều kiện thuận lợi, bảo đảm quyền lợi của trẻ khi thực hiện KCB theo hình thức BHYT.</w:t>
      </w:r>
    </w:p>
    <w:p w:rsidR="00E45193" w:rsidRDefault="00E45193" w:rsidP="00E45193">
      <w:pPr>
        <w:spacing w:before="120"/>
        <w:ind w:firstLine="720"/>
        <w:jc w:val="both"/>
      </w:pPr>
      <w:r>
        <w:t>Cử tri đề nghị thanh toán trực tiếp tại cơ quan Bảo hiểm xã hội đối với quy định những trường hợp chưa có thẻ BHYT cũng là một giải pháp, tuy nhiên quy định này cũng gây phiền hà cho người bệnh, cơ sở khám bệnh, chữa bệnh và tổ chức BHYT.</w:t>
      </w:r>
    </w:p>
    <w:p w:rsidR="00E45193" w:rsidRDefault="00E45193" w:rsidP="00E45193">
      <w:pPr>
        <w:spacing w:before="120"/>
        <w:ind w:firstLine="720"/>
        <w:jc w:val="both"/>
      </w:pPr>
      <w:r>
        <w:t>Để bảo đảm trẻ mới sinh sớm có thẻ BHYT, Luật sửa đổi, bổ sung một số điều của Luật BHYT đã bổ sung quy định về thời gian, trách nhiệm của UBND xã, phường, thị trấn trong việc lập danh sách cấp thẻ BHYT gửi cơ quan BHXH để in thẻ, chuyển trả thẻ đến gia đình trẻ. Đồng thời tăng cường công tác tuyên truyền để gia đình trẻ hiểu về trách nhiệm của mình trong việc thực hiện chính sách pháp luật về BHYT.</w:t>
      </w:r>
    </w:p>
    <w:p w:rsidR="000E4D92" w:rsidRDefault="000E4D92">
      <w:bookmarkStart w:id="0" w:name="_GoBack"/>
      <w:bookmarkEnd w:id="0"/>
    </w:p>
    <w:sectPr w:rsidR="000E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25"/>
    <w:rsid w:val="000E4D92"/>
    <w:rsid w:val="00D01125"/>
    <w:rsid w:val="00E4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15138-DE72-428D-B7EC-419DBD63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9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1CharCharCharChar">
    <w:name w:val=" Char Char Char Char Char Char Char Char1 Char Char Char Char"/>
    <w:basedOn w:val="Normal"/>
    <w:rsid w:val="00E45193"/>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2014-04-15T09:29:00Z</dcterms:created>
  <dcterms:modified xsi:type="dcterms:W3CDTF">2014-04-15T09:29:00Z</dcterms:modified>
</cp:coreProperties>
</file>