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8F5" w:rsidRPr="00205D54" w:rsidRDefault="00DC68F5" w:rsidP="00DC68F5">
      <w:pPr>
        <w:spacing w:before="120"/>
        <w:ind w:firstLine="720"/>
        <w:jc w:val="both"/>
        <w:rPr>
          <w:i/>
        </w:rPr>
      </w:pPr>
      <w:r w:rsidRPr="00686FFE">
        <w:rPr>
          <w:b/>
          <w:i/>
        </w:rPr>
        <w:t>10. Cử tri tỉnh Gia Lai có ý kiến:</w:t>
      </w:r>
      <w:r>
        <w:t xml:space="preserve"> </w:t>
      </w:r>
      <w:r w:rsidRPr="00205D54">
        <w:rPr>
          <w:i/>
        </w:rPr>
        <w:t>“Tăng cường kiểm tra, giám sát về y đức của đội ngũ y, bác sĩ và CBCC trong ngành y tế; công tác đấu thầu giá thuốc tại các bệnh viện cần giám sát chặt chẽ, đảm bảo công khai, minh bạch; Các trường hợp sai phạm nghiêm trọng trong lĩnh vực y tế xảy ra thời gian qua làm dư luận quần chúng nhân dân rất bức xúc. Cử tri kiến nghị ngành y tế phải làm thật tốt công tác này”.</w:t>
      </w:r>
    </w:p>
    <w:p w:rsidR="00DC68F5" w:rsidRPr="00205D54" w:rsidRDefault="00DC68F5" w:rsidP="00DC68F5">
      <w:pPr>
        <w:spacing w:before="120"/>
        <w:ind w:firstLine="720"/>
        <w:jc w:val="both"/>
        <w:rPr>
          <w:b/>
          <w:i/>
          <w:u w:val="single"/>
        </w:rPr>
      </w:pPr>
      <w:r w:rsidRPr="00205D54">
        <w:rPr>
          <w:b/>
          <w:i/>
          <w:u w:val="single"/>
        </w:rPr>
        <w:t xml:space="preserve">Bộ Y tế </w:t>
      </w:r>
      <w:r>
        <w:rPr>
          <w:b/>
          <w:i/>
          <w:u w:val="single"/>
        </w:rPr>
        <w:t xml:space="preserve">xin </w:t>
      </w:r>
      <w:r w:rsidRPr="00205D54">
        <w:rPr>
          <w:b/>
          <w:i/>
          <w:u w:val="single"/>
        </w:rPr>
        <w:t>trả lời như sau:</w:t>
      </w:r>
    </w:p>
    <w:p w:rsidR="00DC68F5" w:rsidRPr="00966723" w:rsidRDefault="00DC68F5" w:rsidP="00DC68F5">
      <w:pPr>
        <w:spacing w:before="120"/>
        <w:ind w:firstLine="720"/>
        <w:jc w:val="both"/>
        <w:rPr>
          <w:u w:val="single"/>
        </w:rPr>
      </w:pPr>
      <w:r w:rsidRPr="00966723">
        <w:rPr>
          <w:u w:val="single"/>
        </w:rPr>
        <w:t>1. Về tăng cường công tác thanh tra, kiểm tra</w:t>
      </w:r>
    </w:p>
    <w:p w:rsidR="00DC68F5" w:rsidRDefault="00DC68F5" w:rsidP="00DC68F5">
      <w:pPr>
        <w:spacing w:before="120"/>
        <w:ind w:firstLine="720"/>
        <w:jc w:val="both"/>
      </w:pPr>
      <w:r>
        <w:t>Kiểm tra, giám sát các hoạt động y tế là một trong những nhiệm vụ trọng tâm, luôn được Bộ Y tế chú trọng và thực hiện thường xuyên trên cơ sở kế hoạch kiểm tra, thanh tra hàng năm và các kế hoạch kiểm tra, thanh tra đột xuất. Thông qua hoạt động kiểm tra, giám sát và các nguồn thông tin phản ánh qua phương tiện truyền thông đại chúng, qua Đường dây nóng của Ngành Y tế, đã phát hiện những vụ việc vi phạm quy trình chuyên môn, quy tắc ứng xử và đạo đức nghề nghiệp của cán bộ y tế. Những vi phạm này đã được Bộ Y tế phối hợp với các Bộ, Ngành chức năng và chính quyền địa phương tiến hành xử lý nghiêm minh, theo đúng thẩm quyền và quy định pháp luật.</w:t>
      </w:r>
    </w:p>
    <w:p w:rsidR="00DC68F5" w:rsidRDefault="00DC68F5" w:rsidP="00DC68F5">
      <w:pPr>
        <w:spacing w:before="120"/>
        <w:ind w:firstLine="720"/>
        <w:jc w:val="both"/>
      </w:pPr>
      <w:r>
        <w:t>Trong năm 2013, Bộ Y tế đã triển Kế hoạch số 1395/KH-BYT ngày 24/12/2012 về chương trình thanh tra y tế năm 2013. Bộ đã thành lập 43 đoàn thanh tra về phòng, chống tham nhũng, y tế dự phòng và an toàn thực phẩm, khám chữa bệnh, dược, mỹ phẩm, trang thiết bị y tế; 05 đoàn kiểm tra công tác quản lý nhà nước về hành nghề y, dược cổ truyền tư nhân, dược tư nhân và an toàn vệ sinh thực phẩm, 03 đoàn kiểm tra công tác triển khai hoạt động xã hội hóa, liên doanh, liên kết trong các bệnh viện công.</w:t>
      </w:r>
    </w:p>
    <w:p w:rsidR="00DC68F5" w:rsidRDefault="00DC68F5" w:rsidP="00DC68F5">
      <w:pPr>
        <w:spacing w:before="120"/>
        <w:ind w:firstLine="720"/>
        <w:jc w:val="both"/>
      </w:pPr>
      <w:r>
        <w:t>Thanh tra y tế của 63 tỉnh, thành phố trực thuộc Trung ương đã triển khai thanh tra về các lĩnh vực an toàn thực phẩm, khám chữa bệnh, dược mỹ phẩm, trang thiết bị y tế tại 703.762 cơ sở về y tế và tước giấy phép có thời hạn 19 cơ sở hành nghề y, dược.</w:t>
      </w:r>
    </w:p>
    <w:p w:rsidR="00DC68F5" w:rsidRDefault="00DC68F5" w:rsidP="00DC68F5">
      <w:pPr>
        <w:spacing w:before="120"/>
        <w:ind w:firstLine="720"/>
        <w:jc w:val="both"/>
      </w:pPr>
      <w:r>
        <w:t xml:space="preserve">2. </w:t>
      </w:r>
      <w:r w:rsidRPr="00966723">
        <w:rPr>
          <w:u w:val="single"/>
        </w:rPr>
        <w:t>Về kiểm tra việc thực hiện các quy định liên quan đến đạo đức nghề nghiệp của cán bộ y tế</w:t>
      </w:r>
    </w:p>
    <w:p w:rsidR="00DC68F5" w:rsidRDefault="00DC68F5" w:rsidP="00DC68F5">
      <w:pPr>
        <w:spacing w:before="120"/>
        <w:ind w:firstLine="720"/>
        <w:jc w:val="both"/>
      </w:pPr>
      <w:r>
        <w:t>Trong thời gian qua, Bộ Y tế đã tăng cường công tác thanh tra, kiểm tra nhằm chấn chỉnh việc thực hiện quy tắc ứng xử trong bệnh viện và đạo đức nghề nghiệp của cán bộ y tế như sau:</w:t>
      </w:r>
    </w:p>
    <w:p w:rsidR="00DC68F5" w:rsidRDefault="00DC68F5" w:rsidP="00DC68F5">
      <w:pPr>
        <w:spacing w:before="120"/>
        <w:ind w:firstLine="720"/>
        <w:jc w:val="both"/>
      </w:pPr>
      <w:r>
        <w:t xml:space="preserve">- Chỉ đạo Sở Y tế các tỉnh, thành phố trực thuộc Trung ương, các bệnh viện trực thuộc Bộ và Ngành thành lập đường dây điện thoại nóng của đơn vị nhằm ghi nhận những ý kiến phản ánh hiện tượng tiêu cực và những hành vi gây phiền hà của </w:t>
      </w:r>
      <w:r>
        <w:lastRenderedPageBreak/>
        <w:t>cán bộ y tế trong khi thi hành nhiệm vụ; khôi phục, chấn chỉnh và tăng cường hoạt động của hệ thống đường dây nóng ngành y tế theo 3 cấp:</w:t>
      </w:r>
    </w:p>
    <w:p w:rsidR="00DC68F5" w:rsidRDefault="00DC68F5" w:rsidP="00DC68F5">
      <w:pPr>
        <w:spacing w:before="120"/>
        <w:ind w:firstLine="720"/>
        <w:jc w:val="both"/>
      </w:pPr>
      <w:r>
        <w:t xml:space="preserve">+ </w:t>
      </w:r>
      <w:r>
        <w:rPr>
          <w:b/>
        </w:rPr>
        <w:t xml:space="preserve">Tại các bệnh viện: </w:t>
      </w:r>
      <w:r>
        <w:t>số điện thoại đường dây nóng của bệnh viện và số điện thoại của Giám đốc bệnh viện;</w:t>
      </w:r>
    </w:p>
    <w:p w:rsidR="00DC68F5" w:rsidRDefault="00DC68F5" w:rsidP="00DC68F5">
      <w:pPr>
        <w:spacing w:before="120"/>
        <w:ind w:firstLine="720"/>
        <w:jc w:val="both"/>
      </w:pPr>
      <w:r>
        <w:t>+</w:t>
      </w:r>
      <w:r>
        <w:rPr>
          <w:b/>
        </w:rPr>
        <w:t xml:space="preserve"> Tại Sở Y tế: </w:t>
      </w:r>
      <w:r>
        <w:t>Số điện thoại của Giám đốc Sở Y tế;</w:t>
      </w:r>
    </w:p>
    <w:p w:rsidR="00DC68F5" w:rsidRPr="000048FF" w:rsidRDefault="00DC68F5" w:rsidP="00DC68F5">
      <w:pPr>
        <w:spacing w:before="120"/>
        <w:ind w:firstLine="720"/>
        <w:jc w:val="both"/>
        <w:rPr>
          <w:b/>
        </w:rPr>
      </w:pPr>
      <w:r>
        <w:t xml:space="preserve">+ </w:t>
      </w:r>
      <w:r>
        <w:rPr>
          <w:b/>
        </w:rPr>
        <w:t>Tại Trung ương:</w:t>
      </w:r>
      <w:r>
        <w:t xml:space="preserve"> Số tổng đài do Bộ Y tế quản lý: </w:t>
      </w:r>
      <w:r w:rsidRPr="00966723">
        <w:rPr>
          <w:b/>
        </w:rPr>
        <w:t>0973.306.306</w:t>
      </w:r>
      <w:r>
        <w:rPr>
          <w:b/>
        </w:rPr>
        <w:t xml:space="preserve"> </w:t>
      </w:r>
      <w:r>
        <w:t xml:space="preserve">và hộp thư điện tử </w:t>
      </w:r>
      <w:hyperlink r:id="rId4" w:history="1">
        <w:r w:rsidRPr="000048FF">
          <w:rPr>
            <w:rStyle w:val="Hyperlink"/>
            <w:b/>
          </w:rPr>
          <w:t>duongdaynongyte@gmail.com</w:t>
        </w:r>
      </w:hyperlink>
      <w:r w:rsidRPr="000048FF">
        <w:rPr>
          <w:b/>
        </w:rPr>
        <w:t>.</w:t>
      </w:r>
    </w:p>
    <w:p w:rsidR="00DC68F5" w:rsidRDefault="00DC68F5" w:rsidP="00DC68F5">
      <w:pPr>
        <w:spacing w:before="120"/>
        <w:ind w:firstLine="720"/>
        <w:jc w:val="both"/>
      </w:pPr>
      <w:r>
        <w:t>Các số điện thoại đường dây nóng sẽ được công khai tại các cơ sở khám, chữa bệnh để tiếp nhận những bức xúc liên quan tới y đức, thái độ ứng xử, thăm, khám chữa bệnh của đội ngũ y, bác sỹ.</w:t>
      </w:r>
    </w:p>
    <w:p w:rsidR="00DC68F5" w:rsidRDefault="00DC68F5" w:rsidP="00DC68F5">
      <w:pPr>
        <w:spacing w:before="120"/>
        <w:ind w:firstLine="720"/>
        <w:jc w:val="both"/>
      </w:pPr>
      <w:r>
        <w:t>- Triển khai Quyết định số 4332/QĐ-BYT  ngày 30/10/2013 về việc thành lập đoàn kiểm tra do 5 đồng chí Thứ trưởng trực tiếp làm Trưởng đoàn, kiểm tra các hoạt động hành nghề y, dược ngoài công lập, công tác an toàn thực phẩm, y dược cổ truyền tại 10 tỉnh, thành phố lớn. Sau đó, Thanh tra Bộ Y tế, các Vụ, Cục tiếp tục tiến hành thanh tra, kiểm tra.</w:t>
      </w:r>
    </w:p>
    <w:p w:rsidR="00DC68F5" w:rsidRDefault="00DC68F5" w:rsidP="00DC68F5">
      <w:pPr>
        <w:spacing w:before="120"/>
        <w:ind w:firstLine="720"/>
        <w:jc w:val="both"/>
      </w:pPr>
      <w:r>
        <w:t>- Yêu cầu giám đốc các bệnh viện thực hiện các biện pháp như phát biểu xin ý kiến người bệnh và gia đình người bệnh, của thân nhân; đặt các hòm thư góp ý; bố trí camera tại một số khoa, phòng bệnh để phát hiện kịp thời các sai phạm.</w:t>
      </w:r>
    </w:p>
    <w:p w:rsidR="00DC68F5" w:rsidRDefault="00DC68F5" w:rsidP="00DC68F5">
      <w:pPr>
        <w:spacing w:before="120"/>
        <w:ind w:firstLine="720"/>
        <w:jc w:val="both"/>
      </w:pPr>
      <w:r>
        <w:t>- Phát hiện và có các hình thức khen thưởng kịp thời đối với những gương sáng về y đức, đồng thời xử lý nghiêm minh những cá nhân vi phạm.</w:t>
      </w:r>
    </w:p>
    <w:p w:rsidR="00DC68F5" w:rsidRDefault="00DC68F5" w:rsidP="00DC68F5">
      <w:pPr>
        <w:spacing w:before="120"/>
        <w:ind w:firstLine="720"/>
        <w:jc w:val="both"/>
      </w:pPr>
      <w:r>
        <w:t>Đối với công tác tiêm chủng mở rộng, Bộ Y tế đã:</w:t>
      </w:r>
    </w:p>
    <w:p w:rsidR="00DC68F5" w:rsidRDefault="00DC68F5" w:rsidP="00DC68F5">
      <w:pPr>
        <w:spacing w:before="120"/>
        <w:ind w:firstLine="720"/>
        <w:jc w:val="both"/>
      </w:pPr>
      <w:r>
        <w:t>- Ban hành bổ sung các văn bản chỉ đạo Sở Y tế các tỉnh, thành phố yêu cầu chấn chỉnh công tác tiêm chủng mở rộng và tiêm chủng dịch vụ; triển khai Kế hoạch số 389/KH-BYT về việc thanh tra, kiểm tra sử dụng vắc xin, sinh phẩm y tế; yêu cầu Sở Y tế 63 tỉnh, thành phố thực hiện thanh tra, kiểm tra toàn diện việc sử dụng vắc xin và sinh phẩm y tế; triển khai 02 Đoàn thanh tra tại 04 tỉnh/thành phố; Sở Y tế các tỉnh, thành phố cũng tích cực triển khai các đoàn thanh tra, kiểm tra về sử dụng vắc xin, sinh phẩm y tế trong dự phòng và điều trị.</w:t>
      </w:r>
    </w:p>
    <w:p w:rsidR="00DC68F5" w:rsidRDefault="00DC68F5" w:rsidP="00DC68F5">
      <w:pPr>
        <w:spacing w:before="120"/>
        <w:ind w:firstLine="720"/>
        <w:jc w:val="both"/>
      </w:pPr>
      <w:r>
        <w:t>- Đề nghị Chủ tịch Ủy ban nhân dân các tỉnh, thành phố trực thuộc Trung ương tăng cường kiểm tra, giám sát việc thực hiện quy định về sử dụng vắc xin, Bộ Y tế đề nghị Chủ tịch Ủy ban nhân dân: Chỉ đạo, tổ chức thực hiện công tác tiêm chủng trên địa bàn, bảo đảm an toàn theo đúng các quy định; tiến hành thanh tra toàn diện về công tác tiêm chủng, đình chỉ hoạt động và xử lý nghiêm các đơn vị nếu có sai phạm; trường hợp xảy ra tai biến thì khẩn trương xử lý, tìm nguyên nhân và công bố công khai nguyên nhân gây tai biến; kiểm điểm làm rõ trách nhiệm đối với cá nhân vi phạm, những người liên quan và xử lý nghiêm theo quy định.</w:t>
      </w:r>
    </w:p>
    <w:p w:rsidR="00DC68F5" w:rsidRDefault="00DC68F5" w:rsidP="00DC68F5">
      <w:pPr>
        <w:spacing w:before="120"/>
        <w:ind w:firstLine="720"/>
        <w:jc w:val="both"/>
      </w:pPr>
      <w:r>
        <w:lastRenderedPageBreak/>
        <w:t>- Ban hành Chỉ thị số 01/CT-BYT ngày 18/01/2013 về việc tăng cường an toàn tiêm chủng và giám sát phản ứng sau tiêm chủng nhằm tăng cường công tác an toàn tiêm chủng, ngay từ đầu năm.</w:t>
      </w:r>
    </w:p>
    <w:p w:rsidR="00DC68F5" w:rsidRDefault="00DC68F5" w:rsidP="00DC68F5">
      <w:pPr>
        <w:spacing w:before="120"/>
        <w:ind w:firstLine="720"/>
        <w:jc w:val="both"/>
      </w:pPr>
      <w:r>
        <w:t>- Ban hành Quyết định số 3029/QĐ-BYT về việc phê duyệt “Kế hoạch tăng cường công tác an toàn tiêm chủng” với mục tiêu tăng cường công tác an toàn tiêm chủng, đảm bảo chất lượng tiêm chủng và đảm bảo tỷ lệ tiêm chủng cho trẻ em. Theo báo cáo, đến hết tháng 9/2013 đã kiểm tra được hơn 6.600 trên tổng số hơn 16.600 điểm tiêm chủng (40%), dự kiến trong thời gian tới sẽ tiến hành rà soát tất cả các điểm tiêm chủng còn lại trên phạm vi cả nước. “Chỉ những điểm tiêm nào đủ tiêu chuẩn mới được tiêm chủng để nâng cao chất lượng và an toàn tiêm chủng”. Đồng thời, thành lập 02 Đoàn thanh tra, kiểm tra về công tác sử dụng vac-xin sinh phẩm y tế (VXSPYT) nhằm kiểm tra, đánh giá việc thực hiện Quyết định số 3029/QĐ-BYT của Bộ trưởng Bộ Y tế về việc thực hiện Kế hoạch tăng cường công tác an toàn tiêm chủng tại nhiều tỉnh, thành phố.</w:t>
      </w:r>
    </w:p>
    <w:p w:rsidR="00DC68F5" w:rsidRDefault="00DC68F5" w:rsidP="00DC68F5">
      <w:pPr>
        <w:spacing w:before="120"/>
        <w:ind w:firstLine="720"/>
        <w:jc w:val="both"/>
      </w:pPr>
      <w:r>
        <w:t>Bộ Y tế cũng thường xuyên tiến hành các hoạt động thanh tra, kiểm tra về trình độ chuyên môn nghiệp vụ của cán bộ y tế, chất lượng thuốc, chất lượng dịch vụ khám, chữa bệnh. Mới đây, Bộ Y tế đã ban hành Bộ Tiêu chí đánh giá chất lượng bệnh viện gồm 83 tiêu chí, làm cơ sở cho việc xác định mức chất lượng bệnh viện để có thể đề ra các biện pháp can thiệp nâng cao chất lượng bệnh viện.</w:t>
      </w:r>
    </w:p>
    <w:p w:rsidR="00DC68F5" w:rsidRDefault="00DC68F5" w:rsidP="00DC68F5">
      <w:pPr>
        <w:spacing w:before="120"/>
        <w:ind w:firstLine="720"/>
        <w:jc w:val="both"/>
        <w:rPr>
          <w:u w:val="single"/>
        </w:rPr>
      </w:pPr>
      <w:r>
        <w:rPr>
          <w:u w:val="single"/>
        </w:rPr>
        <w:t>3. Về đấu thầu mua thuốc</w:t>
      </w:r>
    </w:p>
    <w:p w:rsidR="00DC68F5" w:rsidRPr="00375547" w:rsidRDefault="00DC68F5" w:rsidP="00DC68F5">
      <w:pPr>
        <w:spacing w:before="120"/>
        <w:ind w:firstLine="720"/>
        <w:jc w:val="both"/>
        <w:rPr>
          <w:spacing w:val="-2"/>
        </w:rPr>
      </w:pPr>
      <w:r w:rsidRPr="00375547">
        <w:rPr>
          <w:spacing w:val="-2"/>
        </w:rPr>
        <w:t>Hiện nay, việc đấu thầu mua thuốc tại các cơ sở y tế thực hiện theo quy định tại Thông tư số 01/2012/TTLT-BYT-BTC ngày 19/01/2012 (Thông tư 01) và Thông tư số 36/2013/TTLT-BYT-BTC ngày 11/11/2013 (Thông tư 36) (sửa đổi, bổ sung Thông tư 01), các quy định này được áp dụng cho tất cả các cơ sở y tế có tham gia khám, chữa bệnh bảo hiểm y tế. Việc lập Hồ sơ mời thầu trong đấu thầu mua thuốc cũng đã được quy định tại Thông tư 11/2012/TT-BYT ngày 28/6/2012 (Thông tư 11) và sửa đổi, bổ sung tại Thông tư số 37/2013/TT-BYT ngày 11/11/2013 (Thông tư 37).</w:t>
      </w:r>
    </w:p>
    <w:p w:rsidR="00DC68F5" w:rsidRDefault="00DC68F5" w:rsidP="00DC68F5">
      <w:pPr>
        <w:spacing w:before="120"/>
        <w:ind w:firstLine="720"/>
        <w:jc w:val="both"/>
      </w:pPr>
      <w:r>
        <w:t>Thông tư 01 và Thông tư 36 đã quy định chi tiết quy trình tổ chức đấu thầu mua thuốc, thành phần tham gia và thẩm quyền, phân cấp trong từng hoạt động của quá trình đấu thầu mua thuốc. Người có thẩm quyền trong đấu thầu thuốc: tại các Bộ/ngành, cơ quan Trung ương là Bộ trưởng, Thủ tướng cơ quan ngang Bộ, cơ quan thuộc Chính phủ; tại các tỉnh, thành phố trực thuộc Trung ương là Chủ tịch Ủy ban nhân dân tỉnh/thành phố.</w:t>
      </w:r>
    </w:p>
    <w:p w:rsidR="00DC68F5" w:rsidRDefault="00DC68F5" w:rsidP="00DC68F5">
      <w:pPr>
        <w:spacing w:before="120"/>
        <w:ind w:firstLine="720"/>
        <w:jc w:val="both"/>
      </w:pPr>
      <w:r>
        <w:t>Theo quy định tại Khoản 3 Điều 36 Thông tư liên tịch số 01/2012/TTLT-BYT-BTC ngày 19/01/2012 của Bộ Y tế và Bộ Tài chính về Hướng dẫn đấu thầu mua thuốc trong các cơ sở y tế, Chủ tịch Ủy ban nhân dân các tỉnh, thành phố trực thuộc Trung ương quyết định việc tổ chức đấu thầu mua thuốc ở các đơn vị thuộc quyền theo một trong các hình thức dưới đây:</w:t>
      </w:r>
    </w:p>
    <w:p w:rsidR="00DC68F5" w:rsidRDefault="00DC68F5" w:rsidP="00DC68F5">
      <w:pPr>
        <w:spacing w:before="120"/>
        <w:ind w:firstLine="720"/>
        <w:jc w:val="both"/>
      </w:pPr>
      <w:r>
        <w:lastRenderedPageBreak/>
        <w:t>(1) Giao Sở Y tế tổ chức đấu thầu tập trung cho các đơn vị trực thuộc. Các đơn vị căn cứ vào thông báo kết quả trúng thầu của Sở Y tế để thương thảo, ký kết hợp đồng cung ứng thuốc theo quy định hiện hành.</w:t>
      </w:r>
    </w:p>
    <w:p w:rsidR="00DC68F5" w:rsidRDefault="00DC68F5" w:rsidP="00DC68F5">
      <w:pPr>
        <w:spacing w:before="120"/>
        <w:ind w:firstLine="720"/>
        <w:jc w:val="both"/>
      </w:pPr>
      <w:r>
        <w:t>(2) Chỉ đạo các đơn vị trực thuộc và các đơn vị ngoài công lập có ký hợp đồng khám bệnh, chữa bệnh BHYT với cơ quan BHXH trên địa bàn tỉnh áp dụng kết quả lựa chọn nhà thầu của một bệnh viện đa khoa tuyến tỉnh đã được cấp có thẩm quyền phê duyệt để mua thuốc theo hình thức mua sắm trực tiếp theo quy định hiện hành của pháp luật về đấu thầu.</w:t>
      </w:r>
    </w:p>
    <w:p w:rsidR="00DC68F5" w:rsidRDefault="00DC68F5" w:rsidP="00DC68F5">
      <w:pPr>
        <w:spacing w:before="120"/>
        <w:ind w:firstLine="720"/>
        <w:jc w:val="both"/>
      </w:pPr>
      <w:r>
        <w:t>(3) Các đơn vị tự tổ chức đấu thầu mua thuốc theo nhu cầu sử dụng của từng đơn vị.</w:t>
      </w:r>
    </w:p>
    <w:p w:rsidR="00DC68F5" w:rsidRDefault="00DC68F5" w:rsidP="00DC68F5">
      <w:pPr>
        <w:spacing w:before="120"/>
        <w:ind w:firstLine="720"/>
        <w:jc w:val="both"/>
      </w:pPr>
      <w:r>
        <w:t>Đấu thầu tập trung tại Sở Y tế là mô hình đấu thầu được nhiều địa phương áp dụng do hiệu quả, ưu việt so với hai hình thức tổ chức đấu thầu còn lại tại địa phương và hiện đã có 47/53 tỉnh, thành phố trực thuộc Trung ương đang tổ chức thực hiện. Bộ Y tế đã phối hợp với Bộ Kế hoạch – Đầu tư và các đơn vị liên quan đề xuất việc mua sắm tập trung ở cấp quốc gia và cấp địa phương tại Luật đấu thầu sửa đổi năm 2013 (có hiệu lực 1/7/2014). Bộ Y tế đang phối hợp với Bộ Kế hoạch – Đầu tư quy định chi tiết việc đấu thầu tập trung và lộ trình thực hiện việc đấu thầu tập trung tại Dự thảo Nghị định quy định chi tiết một số điều của Luật đấu thầu sửa đổi 2013.</w:t>
      </w:r>
    </w:p>
    <w:p w:rsidR="000E4D92" w:rsidRDefault="000E4D92">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F91"/>
    <w:rsid w:val="000E4D92"/>
    <w:rsid w:val="005C3F91"/>
    <w:rsid w:val="00DC6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67683-37F1-4376-A07E-21DB0999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8F5"/>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DC68F5"/>
    <w:pPr>
      <w:spacing w:after="160" w:line="240" w:lineRule="exact"/>
    </w:pPr>
    <w:rPr>
      <w:rFonts w:ascii="Verdana" w:hAnsi="Verdana"/>
      <w:sz w:val="20"/>
      <w:szCs w:val="20"/>
    </w:rPr>
  </w:style>
  <w:style w:type="character" w:styleId="Hyperlink">
    <w:name w:val="Hyperlink"/>
    <w:basedOn w:val="DefaultParagraphFont"/>
    <w:rsid w:val="00DC68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uongdaynongyt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1345</Words>
  <Characters>7671</Characters>
  <Application>Microsoft Office Word</Application>
  <DocSecurity>0</DocSecurity>
  <Lines>63</Lines>
  <Paragraphs>17</Paragraphs>
  <ScaleCrop>false</ScaleCrop>
  <Company/>
  <LinksUpToDate>false</LinksUpToDate>
  <CharactersWithSpaces>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2014-04-15T09:31:00Z</dcterms:created>
  <dcterms:modified xsi:type="dcterms:W3CDTF">2014-04-15T09:31:00Z</dcterms:modified>
</cp:coreProperties>
</file>